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xmob89dv6i01" w:id="0"/>
      <w:bookmarkEnd w:id="0"/>
      <w:r w:rsidDel="00000000" w:rsidR="00000000" w:rsidRPr="00000000">
        <w:rPr>
          <w:rtl w:val="0"/>
        </w:rPr>
        <w:t xml:space="preserve">Needs Assessment</w:t>
      </w:r>
      <w:r w:rsidDel="00000000" w:rsidR="00000000" w:rsidRPr="00000000">
        <w:rPr>
          <w:rtl w:val="0"/>
        </w:rPr>
      </w:r>
    </w:p>
    <w:p w:rsidR="00000000" w:rsidDel="00000000" w:rsidP="00000000" w:rsidRDefault="00000000" w:rsidRPr="00000000" w14:paraId="00000002">
      <w:pPr>
        <w:pStyle w:val="Subtitle"/>
        <w:jc w:val="center"/>
        <w:rPr>
          <w:rFonts w:ascii="Times New Roman" w:cs="Times New Roman" w:eastAsia="Times New Roman" w:hAnsi="Times New Roman"/>
        </w:rPr>
      </w:pPr>
      <w:bookmarkStart w:colFirst="0" w:colLast="0" w:name="_6d3j2zwhd66a" w:id="1"/>
      <w:bookmarkEnd w:id="1"/>
      <w:r w:rsidDel="00000000" w:rsidR="00000000" w:rsidRPr="00000000">
        <w:rPr>
          <w:rtl w:val="0"/>
        </w:rPr>
        <w:t xml:space="preserve">Determining Readiness to Produce Your Theater’s First Accessible Stage Production</w:t>
      </w:r>
      <w:r w:rsidDel="00000000" w:rsidR="00000000" w:rsidRPr="00000000">
        <w:rPr>
          <w:rtl w:val="0"/>
        </w:rPr>
      </w:r>
    </w:p>
    <w:p w:rsidR="00000000" w:rsidDel="00000000" w:rsidP="00000000" w:rsidRDefault="00000000" w:rsidRPr="00000000" w14:paraId="00000003">
      <w:pPr>
        <w:pStyle w:val="Heading1"/>
        <w:spacing w:before="280" w:lineRule="auto"/>
        <w:rPr/>
      </w:pPr>
      <w:bookmarkStart w:colFirst="0" w:colLast="0" w:name="_5s7bw36tkiv8" w:id="2"/>
      <w:bookmarkEnd w:id="2"/>
      <w:r w:rsidDel="00000000" w:rsidR="00000000" w:rsidRPr="00000000">
        <w:rPr>
          <w:rtl w:val="0"/>
        </w:rPr>
        <w:t xml:space="preserve">Purpose of This Tool</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needs assessment is designed to help your theater reflect honestly, identify strengths, and surface areas for growth as you prepare to produce an accessible stage production. This is not a compliance test or a barrier to participation. Instead, it is meant to:</w:t>
      </w:r>
    </w:p>
    <w:p w:rsidR="00000000" w:rsidDel="00000000" w:rsidP="00000000" w:rsidRDefault="00000000" w:rsidRPr="00000000" w14:paraId="00000005">
      <w:pPr>
        <w:numPr>
          <w:ilvl w:val="0"/>
          <w:numId w:val="5"/>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 essential conversations among your board of directors, production team, and key volunteers</w:t>
      </w:r>
    </w:p>
    <w:p w:rsidR="00000000" w:rsidDel="00000000" w:rsidP="00000000" w:rsidRDefault="00000000" w:rsidRPr="00000000" w14:paraId="00000006">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where support, training, or external resources may be helpful</w:t>
      </w:r>
    </w:p>
    <w:p w:rsidR="00000000" w:rsidDel="00000000" w:rsidP="00000000" w:rsidRDefault="00000000" w:rsidRPr="00000000" w14:paraId="00000007">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Highlight existing strengths that will support inclusive practices</w:t>
      </w:r>
    </w:p>
    <w:p w:rsidR="00000000" w:rsidDel="00000000" w:rsidP="00000000" w:rsidRDefault="00000000" w:rsidRPr="00000000" w14:paraId="00000008">
      <w:pPr>
        <w:numPr>
          <w:ilvl w:val="0"/>
          <w:numId w:val="5"/>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Guide intentional planning, not perfection</w:t>
      </w:r>
    </w:p>
    <w:p w:rsidR="00000000" w:rsidDel="00000000" w:rsidP="00000000" w:rsidRDefault="00000000" w:rsidRPr="00000000" w14:paraId="00000009">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theaters begin this process without everything in place. That is normal—and expected.</w:t>
      </w:r>
    </w:p>
    <w:p w:rsidR="00000000" w:rsidDel="00000000" w:rsidP="00000000" w:rsidRDefault="00000000" w:rsidRPr="00000000" w14:paraId="0000000A">
      <w:pPr>
        <w:pStyle w:val="Heading1"/>
        <w:spacing w:after="240" w:before="240" w:lineRule="auto"/>
        <w:rPr/>
      </w:pPr>
      <w:bookmarkStart w:colFirst="0" w:colLast="0" w:name="_9lh9kmywk78" w:id="3"/>
      <w:bookmarkEnd w:id="3"/>
      <w:r w:rsidDel="00000000" w:rsidR="00000000" w:rsidRPr="00000000">
        <w:rPr>
          <w:rtl w:val="0"/>
        </w:rPr>
        <w:t xml:space="preserve">How to Use This Needs Assessment</w:t>
      </w:r>
    </w:p>
    <w:p w:rsidR="00000000" w:rsidDel="00000000" w:rsidP="00000000" w:rsidRDefault="00000000" w:rsidRPr="00000000" w14:paraId="0000000B">
      <w:pPr>
        <w:pStyle w:val="Heading2"/>
        <w:rPr/>
      </w:pPr>
      <w:bookmarkStart w:colFirst="0" w:colLast="0" w:name="_gscqh3r1k031" w:id="4"/>
      <w:bookmarkEnd w:id="4"/>
      <w:r w:rsidDel="00000000" w:rsidR="00000000" w:rsidRPr="00000000">
        <w:rPr>
          <w:rtl w:val="0"/>
        </w:rPr>
        <w:t xml:space="preserve">Step 1: Assemble the Right Group</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strongly recommend completing this assessment with a small working group, such as:</w:t>
      </w:r>
    </w:p>
    <w:p w:rsidR="00000000" w:rsidDel="00000000" w:rsidP="00000000" w:rsidRDefault="00000000" w:rsidRPr="00000000" w14:paraId="0000000D">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or two board members</w:t>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artistic director or production manager</w:t>
      </w:r>
    </w:p>
    <w:p w:rsidR="00000000" w:rsidDel="00000000" w:rsidP="00000000" w:rsidRDefault="00000000" w:rsidRPr="00000000" w14:paraId="0000000F">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director, stage manager, or educator</w:t>
      </w:r>
    </w:p>
    <w:p w:rsidR="00000000" w:rsidDel="00000000" w:rsidP="00000000" w:rsidRDefault="00000000" w:rsidRPr="00000000" w14:paraId="00000010">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volunteer coordinator or front-of-house representative</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Different perspectives will surface different realities—and that’s a good thing.</w:t>
      </w:r>
    </w:p>
    <w:p w:rsidR="00000000" w:rsidDel="00000000" w:rsidP="00000000" w:rsidRDefault="00000000" w:rsidRPr="00000000" w14:paraId="00000012">
      <w:pPr>
        <w:pStyle w:val="Heading2"/>
        <w:spacing w:after="240" w:before="240" w:lineRule="auto"/>
        <w:rPr/>
      </w:pPr>
      <w:bookmarkStart w:colFirst="0" w:colLast="0" w:name="_9tpu6629exkq" w:id="5"/>
      <w:bookmarkEnd w:id="5"/>
      <w:r w:rsidDel="00000000" w:rsidR="00000000" w:rsidRPr="00000000">
        <w:rPr>
          <w:rtl w:val="0"/>
        </w:rPr>
        <w:t xml:space="preserve">Step 2: Use the Rating System</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each question, rate your current readiness using the following scale:</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Not in place</w:t>
        <w:br w:type="textWrapping"/>
        <w:t xml:space="preserve">We have not addressed this yet.</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Beginning</w:t>
        <w:br w:type="textWrapping"/>
        <w:t xml:space="preserve">We have di</w:t>
      </w:r>
      <w:r w:rsidDel="00000000" w:rsidR="00000000" w:rsidRPr="00000000">
        <w:rPr>
          <w:rFonts w:ascii="Times New Roman" w:cs="Times New Roman" w:eastAsia="Times New Roman" w:hAnsi="Times New Roman"/>
          <w:sz w:val="24"/>
          <w:szCs w:val="24"/>
          <w:rtl w:val="0"/>
        </w:rPr>
        <w:t xml:space="preserve">scussed this or taken initial steps, but practices are inconsistent or informal.</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Developing</w:t>
        <w:br w:type="textWrapping"/>
        <w:t xml:space="preserve">We have some systems or practices in place, but they are not yet comprehensive or consistently applied.</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 Established</w:t>
        <w:br w:type="textWrapping"/>
        <w:t xml:space="preserve">This is clearly defined, consistently practiced, and understood by our team.</w:t>
      </w:r>
    </w:p>
    <w:p w:rsidR="00000000" w:rsidDel="00000000" w:rsidP="00000000" w:rsidRDefault="00000000" w:rsidRPr="00000000" w14:paraId="00000018">
      <w:pPr>
        <w:spacing w:after="240" w:before="240" w:lineRule="auto"/>
        <w:ind w:left="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Tip:</w:t>
      </w:r>
      <w:r w:rsidDel="00000000" w:rsidR="00000000" w:rsidRPr="00000000">
        <w:rPr>
          <w:rFonts w:ascii="Times New Roman" w:cs="Times New Roman" w:eastAsia="Times New Roman" w:hAnsi="Times New Roman"/>
          <w:sz w:val="24"/>
          <w:szCs w:val="24"/>
          <w:rtl w:val="0"/>
        </w:rPr>
        <w:t xml:space="preserve"> Disagreement among raters is valuable data. If people rate the same item differently, pause and talk about why.</w:t>
      </w:r>
    </w:p>
    <w:p w:rsidR="00000000" w:rsidDel="00000000" w:rsidP="00000000" w:rsidRDefault="00000000" w:rsidRPr="00000000" w14:paraId="00000019">
      <w:pPr>
        <w:pStyle w:val="Heading2"/>
        <w:rPr/>
      </w:pPr>
      <w:bookmarkStart w:colFirst="0" w:colLast="0" w:name="_m1790bbpg9q6" w:id="6"/>
      <w:bookmarkEnd w:id="6"/>
      <w:r w:rsidDel="00000000" w:rsidR="00000000" w:rsidRPr="00000000">
        <w:rPr>
          <w:rtl w:val="0"/>
        </w:rPr>
        <w:t xml:space="preserve">Step 3: Pay Attention to Priority Areas</w:t>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items are marked as High, Mid, or Low Priority. Priority levels do not mean that low-priority items are unimportant. They reflect:</w:t>
      </w:r>
    </w:p>
    <w:p w:rsidR="00000000" w:rsidDel="00000000" w:rsidP="00000000" w:rsidRDefault="00000000" w:rsidRPr="00000000" w14:paraId="0000001B">
      <w:pPr>
        <w:numPr>
          <w:ilvl w:val="0"/>
          <w:numId w:val="8"/>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that are foundational to a safe and inclusive production</w:t>
      </w:r>
    </w:p>
    <w:p w:rsidR="00000000" w:rsidDel="00000000" w:rsidP="00000000" w:rsidRDefault="00000000" w:rsidRPr="00000000" w14:paraId="0000001C">
      <w:pPr>
        <w:numPr>
          <w:ilvl w:val="0"/>
          <w:numId w:val="8"/>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where resources, templates, or training are available to support you</w:t>
      </w:r>
    </w:p>
    <w:p w:rsidR="00000000" w:rsidDel="00000000" w:rsidP="00000000" w:rsidRDefault="00000000" w:rsidRPr="00000000" w14:paraId="0000001D">
      <w:pPr>
        <w:numPr>
          <w:ilvl w:val="0"/>
          <w:numId w:val="8"/>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that most directly affect performer experience early in the process</w:t>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lower-priority items already in place is a major bonus, not an expectation.</w:t>
      </w:r>
    </w:p>
    <w:p w:rsidR="00000000" w:rsidDel="00000000" w:rsidP="00000000" w:rsidRDefault="00000000" w:rsidRPr="00000000" w14:paraId="0000001F">
      <w:pPr>
        <w:pStyle w:val="Heading2"/>
        <w:rPr/>
      </w:pPr>
      <w:bookmarkStart w:colFirst="0" w:colLast="0" w:name="_1bu99hekf6ou" w:id="7"/>
      <w:bookmarkEnd w:id="7"/>
      <w:r w:rsidDel="00000000" w:rsidR="00000000" w:rsidRPr="00000000">
        <w:rPr>
          <w:rtl w:val="0"/>
        </w:rPr>
        <w:t xml:space="preserve">Step 4: Reflect and Plan</w:t>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completing the assessment:</w:t>
      </w:r>
    </w:p>
    <w:p w:rsidR="00000000" w:rsidDel="00000000" w:rsidP="00000000" w:rsidRDefault="00000000" w:rsidRPr="00000000" w14:paraId="00000021">
      <w:pPr>
        <w:numPr>
          <w:ilvl w:val="0"/>
          <w:numId w:val="6"/>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2–3 high-priority items to address before your first accessible production</w:t>
      </w:r>
    </w:p>
    <w:p w:rsidR="00000000" w:rsidDel="00000000" w:rsidP="00000000" w:rsidRDefault="00000000" w:rsidRPr="00000000" w14:paraId="00000022">
      <w:pPr>
        <w:numPr>
          <w:ilvl w:val="0"/>
          <w:numId w:val="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mid-priority items that can be developed alongside the process</w:t>
      </w:r>
    </w:p>
    <w:p w:rsidR="00000000" w:rsidDel="00000000" w:rsidP="00000000" w:rsidRDefault="00000000" w:rsidRPr="00000000" w14:paraId="00000023">
      <w:pPr>
        <w:numPr>
          <w:ilvl w:val="0"/>
          <w:numId w:val="6"/>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Celebrate low-priority or bonus areas that are already strengths</w:t>
      </w:r>
    </w:p>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assessment works best when revisited annually or before each new accessible production.</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Priority Key</w:t>
      </w:r>
    </w:p>
    <w:p w:rsidR="00000000" w:rsidDel="00000000" w:rsidP="00000000" w:rsidRDefault="00000000" w:rsidRPr="00000000" w14:paraId="00000026">
      <w:pPr>
        <w:numPr>
          <w:ilvl w:val="0"/>
          <w:numId w:val="7"/>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Priority: 1b, 2a, 3a, 4a (team openness),</w:t>
      </w:r>
    </w:p>
    <w:p w:rsidR="00000000" w:rsidDel="00000000" w:rsidP="00000000" w:rsidRDefault="00000000" w:rsidRPr="00000000" w14:paraId="00000027">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 Priority: 2c, 4b, 5b, 5c, 6b</w:t>
      </w:r>
    </w:p>
    <w:p w:rsidR="00000000" w:rsidDel="00000000" w:rsidP="00000000" w:rsidRDefault="00000000" w:rsidRPr="00000000" w14:paraId="00000028">
      <w:pPr>
        <w:numPr>
          <w:ilvl w:val="0"/>
          <w:numId w:val="7"/>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Priority: 3b, 3c, 5a, 6a</w:t>
      </w:r>
      <w:r w:rsidDel="00000000" w:rsidR="00000000" w:rsidRPr="00000000">
        <w:rPr>
          <w:rtl w:val="0"/>
        </w:rPr>
      </w:r>
    </w:p>
    <w:p w:rsidR="00000000" w:rsidDel="00000000" w:rsidP="00000000" w:rsidRDefault="00000000" w:rsidRPr="00000000" w14:paraId="00000029">
      <w:pPr>
        <w:pStyle w:val="Title"/>
        <w:rPr/>
      </w:pPr>
      <w:bookmarkStart w:colFirst="0" w:colLast="0" w:name="_clkxqkeh6ey8" w:id="8"/>
      <w:bookmarkEnd w:id="8"/>
      <w:r w:rsidDel="00000000" w:rsidR="00000000" w:rsidRPr="00000000">
        <w:rPr>
          <w:rtl w:val="0"/>
        </w:rPr>
        <w:t xml:space="preserve">Assessment</w:t>
      </w:r>
      <w:r w:rsidDel="00000000" w:rsidR="00000000" w:rsidRPr="00000000">
        <w:rPr>
          <w:rtl w:val="0"/>
        </w:rPr>
      </w:r>
    </w:p>
    <w:p w:rsidR="00000000" w:rsidDel="00000000" w:rsidP="00000000" w:rsidRDefault="00000000" w:rsidRPr="00000000" w14:paraId="0000002A">
      <w:pPr>
        <w:pStyle w:val="Heading1"/>
        <w:rPr/>
      </w:pPr>
      <w:bookmarkStart w:colFirst="0" w:colLast="0" w:name="_14ss8tgs7vt4" w:id="9"/>
      <w:bookmarkEnd w:id="9"/>
      <w:r w:rsidDel="00000000" w:rsidR="00000000" w:rsidRPr="00000000">
        <w:rPr>
          <w:rtl w:val="0"/>
        </w:rPr>
        <w:t xml:space="preserve">1. Theater Culture &amp; Readiness</w:t>
      </w:r>
    </w:p>
    <w:p w:rsidR="00000000" w:rsidDel="00000000" w:rsidP="00000000" w:rsidRDefault="00000000" w:rsidRPr="00000000" w14:paraId="0000002B">
      <w:pPr>
        <w:numPr>
          <w:ilvl w:val="0"/>
          <w:numId w:val="4"/>
        </w:numPr>
        <w:spacing w:after="160" w:befor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How does your theater currently define “success” in a production (e.g., artistic quality, community impact, inclusivity)?</w:t>
      </w:r>
      <w:r w:rsidDel="00000000" w:rsidR="00000000" w:rsidRPr="00000000">
        <w:rPr>
          <w:rtl w:val="0"/>
        </w:rPr>
      </w:r>
    </w:p>
    <w:p w:rsidR="00000000" w:rsidDel="00000000" w:rsidP="00000000" w:rsidRDefault="00000000" w:rsidRPr="00000000" w14:paraId="0000002C">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 0-3 ______</w:t>
      </w:r>
    </w:p>
    <w:p w:rsidR="00000000" w:rsidDel="00000000" w:rsidP="00000000" w:rsidRDefault="00000000" w:rsidRPr="00000000" w14:paraId="0000002D">
      <w:pPr>
        <w:spacing w:after="16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Watch our Accessible Stages webinar or read our philosophy statement to understand how we define success.</w:t>
      </w:r>
    </w:p>
    <w:p w:rsidR="00000000" w:rsidDel="00000000" w:rsidP="00000000" w:rsidRDefault="00000000" w:rsidRPr="00000000" w14:paraId="0000002E">
      <w:pPr>
        <w:spacing w:after="16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numPr>
          <w:ilvl w:val="0"/>
          <w:numId w:val="4"/>
        </w:numPr>
        <w:spacing w:after="160" w:befor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How open is your theater community (staff, board, volunteers, audience) to redefining success to include participation, inclusion, and collaboration?</w:t>
      </w:r>
      <w:r w:rsidDel="00000000" w:rsidR="00000000" w:rsidRPr="00000000">
        <w:rPr>
          <w:rtl w:val="0"/>
        </w:rPr>
      </w:r>
    </w:p>
    <w:p w:rsidR="00000000" w:rsidDel="00000000" w:rsidP="00000000" w:rsidRDefault="00000000" w:rsidRPr="00000000" w14:paraId="00000030">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Priority: High</w:t>
      </w:r>
    </w:p>
    <w:p w:rsidR="00000000" w:rsidDel="00000000" w:rsidP="00000000" w:rsidRDefault="00000000" w:rsidRPr="00000000" w14:paraId="00000031">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 0-3 ______</w:t>
      </w:r>
    </w:p>
    <w:p w:rsidR="00000000" w:rsidDel="00000000" w:rsidP="00000000" w:rsidRDefault="00000000" w:rsidRPr="00000000" w14:paraId="00000032">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openness is foundational. Even strong policies and resources will struggle without shared values.</w:t>
      </w:r>
    </w:p>
    <w:p w:rsidR="00000000" w:rsidDel="00000000" w:rsidP="00000000" w:rsidRDefault="00000000" w:rsidRPr="00000000" w14:paraId="00000033">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numPr>
          <w:ilvl w:val="0"/>
          <w:numId w:val="4"/>
        </w:numPr>
        <w:spacing w:after="160" w:befor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What training or mindset shifts would help your team feel prepared to support performers of all abilities?</w:t>
      </w:r>
    </w:p>
    <w:p w:rsidR="00000000" w:rsidDel="00000000" w:rsidP="00000000" w:rsidRDefault="00000000" w:rsidRPr="00000000" w14:paraId="00000035">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 0-3 ______</w:t>
      </w:r>
    </w:p>
    <w:p w:rsidR="00000000" w:rsidDel="00000000" w:rsidP="00000000" w:rsidRDefault="00000000" w:rsidRPr="00000000" w14:paraId="00000036">
      <w:pPr>
        <w:spacing w:after="16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Feel free to share our Accessible Stages webinar with your team so they have a sense of the process and what is required.</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rPr/>
      </w:pPr>
      <w:bookmarkStart w:colFirst="0" w:colLast="0" w:name="_snbm815pblha" w:id="10"/>
      <w:bookmarkEnd w:id="10"/>
      <w:r w:rsidDel="00000000" w:rsidR="00000000" w:rsidRPr="00000000">
        <w:rPr>
          <w:rtl w:val="0"/>
        </w:rPr>
        <w:t xml:space="preserve">2. Policies &amp; Practices</w:t>
      </w:r>
    </w:p>
    <w:p w:rsidR="00000000" w:rsidDel="00000000" w:rsidP="00000000" w:rsidRDefault="00000000" w:rsidRPr="00000000" w14:paraId="0000003A">
      <w:pPr>
        <w:numPr>
          <w:ilvl w:val="0"/>
          <w:numId w:val="12"/>
        </w:numPr>
        <w:spacing w:after="160" w:befor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 you have existing policies on respect and conduct? How about one for the protection of minors? How familiar is your team with these policies?</w:t>
      </w:r>
      <w:r w:rsidDel="00000000" w:rsidR="00000000" w:rsidRPr="00000000">
        <w:rPr>
          <w:rtl w:val="0"/>
        </w:rPr>
      </w:r>
    </w:p>
    <w:p w:rsidR="00000000" w:rsidDel="00000000" w:rsidP="00000000" w:rsidRDefault="00000000" w:rsidRPr="00000000" w14:paraId="0000003B">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Priority: High</w:t>
      </w:r>
    </w:p>
    <w:p w:rsidR="00000000" w:rsidDel="00000000" w:rsidP="00000000" w:rsidRDefault="00000000" w:rsidRPr="00000000" w14:paraId="0000003C">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 0-3 ______</w:t>
      </w:r>
    </w:p>
    <w:p w:rsidR="00000000" w:rsidDel="00000000" w:rsidP="00000000" w:rsidRDefault="00000000" w:rsidRPr="00000000" w14:paraId="0000003D">
      <w:pPr>
        <w:spacing w:after="16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don’t have these policies in place, speak with a lawyer. Many are willing to help with this work pro bono. Organizations like the </w:t>
      </w:r>
      <w:hyperlink r:id="rId6">
        <w:r w:rsidDel="00000000" w:rsidR="00000000" w:rsidRPr="00000000">
          <w:rPr>
            <w:rFonts w:ascii="Times New Roman" w:cs="Times New Roman" w:eastAsia="Times New Roman" w:hAnsi="Times New Roman"/>
            <w:color w:val="1155cc"/>
            <w:sz w:val="24"/>
            <w:szCs w:val="24"/>
            <w:u w:val="single"/>
            <w:rtl w:val="0"/>
          </w:rPr>
          <w:t xml:space="preserve">American Association of Community Theater</w:t>
        </w:r>
      </w:hyperlink>
      <w:r w:rsidDel="00000000" w:rsidR="00000000" w:rsidRPr="00000000">
        <w:rPr>
          <w:rFonts w:ascii="Times New Roman" w:cs="Times New Roman" w:eastAsia="Times New Roman" w:hAnsi="Times New Roman"/>
          <w:sz w:val="24"/>
          <w:szCs w:val="24"/>
          <w:rtl w:val="0"/>
        </w:rPr>
        <w:t xml:space="preserve"> have resources that help theaters get started creating these types of policies.</w:t>
      </w:r>
    </w:p>
    <w:p w:rsidR="00000000" w:rsidDel="00000000" w:rsidP="00000000" w:rsidRDefault="00000000" w:rsidRPr="00000000" w14:paraId="0000003E">
      <w:pPr>
        <w:spacing w:after="16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numPr>
          <w:ilvl w:val="0"/>
          <w:numId w:val="12"/>
        </w:numPr>
        <w:spacing w:after="160" w:befor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 your current registration and audition processes allow participation for performers of all abilities (e.g., non-talent-based registration, flexibility in audition formats)?</w:t>
      </w:r>
      <w:r w:rsidDel="00000000" w:rsidR="00000000" w:rsidRPr="00000000">
        <w:rPr>
          <w:rtl w:val="0"/>
        </w:rPr>
      </w:r>
    </w:p>
    <w:p w:rsidR="00000000" w:rsidDel="00000000" w:rsidP="00000000" w:rsidRDefault="00000000" w:rsidRPr="00000000" w14:paraId="00000040">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 0-3 ______</w:t>
      </w:r>
    </w:p>
    <w:p w:rsidR="00000000" w:rsidDel="00000000" w:rsidP="00000000" w:rsidRDefault="00000000" w:rsidRPr="00000000" w14:paraId="00000041">
      <w:pPr>
        <w:spacing w:after="16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using our registration form template to facilitate registration for your first accessible stage production. It uses best practices in how to ask performers for accommodations.</w:t>
      </w:r>
    </w:p>
    <w:p w:rsidR="00000000" w:rsidDel="00000000" w:rsidP="00000000" w:rsidRDefault="00000000" w:rsidRPr="00000000" w14:paraId="00000042">
      <w:pPr>
        <w:spacing w:after="16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using our template casting call and the audition approach it facilitates. For more information on how we recommend facilitating casting calls, watch the Accessible Stage Productions webinar.</w:t>
      </w:r>
    </w:p>
    <w:p w:rsidR="00000000" w:rsidDel="00000000" w:rsidP="00000000" w:rsidRDefault="00000000" w:rsidRPr="00000000" w14:paraId="00000043">
      <w:pPr>
        <w:spacing w:after="16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numPr>
          <w:ilvl w:val="0"/>
          <w:numId w:val="12"/>
        </w:numPr>
        <w:spacing w:after="160" w:befor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How do you currently handle challenging behaviors or safety concerns, and do you have a plan to balance inclusion with safety?</w:t>
      </w:r>
      <w:r w:rsidDel="00000000" w:rsidR="00000000" w:rsidRPr="00000000">
        <w:rPr>
          <w:rtl w:val="0"/>
        </w:rPr>
      </w:r>
    </w:p>
    <w:p w:rsidR="00000000" w:rsidDel="00000000" w:rsidP="00000000" w:rsidRDefault="00000000" w:rsidRPr="00000000" w14:paraId="00000045">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Priority: Mid</w:t>
      </w:r>
    </w:p>
    <w:p w:rsidR="00000000" w:rsidDel="00000000" w:rsidP="00000000" w:rsidRDefault="00000000" w:rsidRPr="00000000" w14:paraId="00000046">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 0-3 ______</w:t>
      </w:r>
    </w:p>
    <w:p w:rsidR="00000000" w:rsidDel="00000000" w:rsidP="00000000" w:rsidRDefault="00000000" w:rsidRPr="00000000" w14:paraId="00000047">
      <w:pPr>
        <w:spacing w:after="16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feel unprepared or inexperienced in this category, consider attending a training such as one provided by </w:t>
      </w:r>
      <w:hyperlink r:id="rId7">
        <w:r w:rsidDel="00000000" w:rsidR="00000000" w:rsidRPr="00000000">
          <w:rPr>
            <w:rFonts w:ascii="Times New Roman" w:cs="Times New Roman" w:eastAsia="Times New Roman" w:hAnsi="Times New Roman"/>
            <w:color w:val="1155cc"/>
            <w:sz w:val="24"/>
            <w:szCs w:val="24"/>
            <w:u w:val="single"/>
            <w:rtl w:val="0"/>
          </w:rPr>
          <w:t xml:space="preserve">Woodfords Family Services</w:t>
        </w:r>
      </w:hyperlink>
      <w:r w:rsidDel="00000000" w:rsidR="00000000" w:rsidRPr="00000000">
        <w:rPr>
          <w:rFonts w:ascii="Times New Roman" w:cs="Times New Roman" w:eastAsia="Times New Roman" w:hAnsi="Times New Roman"/>
          <w:sz w:val="24"/>
          <w:szCs w:val="24"/>
          <w:rtl w:val="0"/>
        </w:rPr>
        <w:t xml:space="preserve"> or another organization local to you.</w:t>
      </w: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9">
      <w:pPr>
        <w:pStyle w:val="Heading1"/>
        <w:rPr/>
      </w:pPr>
      <w:bookmarkStart w:colFirst="0" w:colLast="0" w:name="_dpuzzcpb5dwu" w:id="11"/>
      <w:bookmarkEnd w:id="11"/>
      <w:r w:rsidDel="00000000" w:rsidR="00000000" w:rsidRPr="00000000">
        <w:rPr>
          <w:rtl w:val="0"/>
        </w:rPr>
        <w:t xml:space="preserve">3. Physical Space &amp; Technical Readiness</w:t>
      </w:r>
    </w:p>
    <w:p w:rsidR="00000000" w:rsidDel="00000000" w:rsidP="00000000" w:rsidRDefault="00000000" w:rsidRPr="00000000" w14:paraId="0000004A">
      <w:pPr>
        <w:numPr>
          <w:ilvl w:val="0"/>
          <w:numId w:val="9"/>
        </w:numPr>
        <w:spacing w:after="160" w:befor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Is your stage, backstage, and audience area ADA compliant (ramps, seating, restrooms, pathways)?</w:t>
      </w:r>
      <w:r w:rsidDel="00000000" w:rsidR="00000000" w:rsidRPr="00000000">
        <w:rPr>
          <w:rtl w:val="0"/>
        </w:rPr>
      </w:r>
    </w:p>
    <w:p w:rsidR="00000000" w:rsidDel="00000000" w:rsidP="00000000" w:rsidRDefault="00000000" w:rsidRPr="00000000" w14:paraId="0000004B">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Priority: High</w:t>
      </w:r>
    </w:p>
    <w:p w:rsidR="00000000" w:rsidDel="00000000" w:rsidP="00000000" w:rsidRDefault="00000000" w:rsidRPr="00000000" w14:paraId="0000004C">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 0-3 ______</w:t>
      </w:r>
    </w:p>
    <w:p w:rsidR="00000000" w:rsidDel="00000000" w:rsidP="00000000" w:rsidRDefault="00000000" w:rsidRPr="00000000" w14:paraId="0000004D">
      <w:pPr>
        <w:spacing w:after="16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w:t>
      </w:r>
      <w:hyperlink r:id="rId8">
        <w:r w:rsidDel="00000000" w:rsidR="00000000" w:rsidRPr="00000000">
          <w:rPr>
            <w:rFonts w:ascii="Times New Roman" w:cs="Times New Roman" w:eastAsia="Times New Roman" w:hAnsi="Times New Roman"/>
            <w:color w:val="1155cc"/>
            <w:sz w:val="24"/>
            <w:szCs w:val="24"/>
            <w:u w:val="single"/>
            <w:rtl w:val="0"/>
          </w:rPr>
          <w:t xml:space="preserve">ADA laws and regulations here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E">
      <w:pPr>
        <w:spacing w:after="16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numPr>
          <w:ilvl w:val="0"/>
          <w:numId w:val="9"/>
        </w:numPr>
        <w:spacing w:after="160" w:befor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 you have spaces that could serve as quiet areas for performers who need breaks?</w:t>
      </w:r>
      <w:r w:rsidDel="00000000" w:rsidR="00000000" w:rsidRPr="00000000">
        <w:rPr>
          <w:rtl w:val="0"/>
        </w:rPr>
      </w:r>
    </w:p>
    <w:p w:rsidR="00000000" w:rsidDel="00000000" w:rsidP="00000000" w:rsidRDefault="00000000" w:rsidRPr="00000000" w14:paraId="00000050">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Priority: Low</w:t>
      </w:r>
    </w:p>
    <w:p w:rsidR="00000000" w:rsidDel="00000000" w:rsidP="00000000" w:rsidRDefault="00000000" w:rsidRPr="00000000" w14:paraId="00000051">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 0-3 ______</w:t>
      </w:r>
    </w:p>
    <w:p w:rsidR="00000000" w:rsidDel="00000000" w:rsidP="00000000" w:rsidRDefault="00000000" w:rsidRPr="00000000" w14:paraId="00000052">
      <w:pPr>
        <w:spacing w:after="16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you open the green room during rehearsals, is the</w:t>
      </w:r>
      <w:r w:rsidDel="00000000" w:rsidR="00000000" w:rsidRPr="00000000">
        <w:rPr>
          <w:rFonts w:ascii="Times New Roman" w:cs="Times New Roman" w:eastAsia="Times New Roman" w:hAnsi="Times New Roman"/>
          <w:sz w:val="24"/>
          <w:szCs w:val="24"/>
          <w:rtl w:val="0"/>
        </w:rPr>
        <w:t xml:space="preserve">re a small office space or conference room available, is there lighting that can be dimmed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3">
      <w:pPr>
        <w:spacing w:after="16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numPr>
          <w:ilvl w:val="0"/>
          <w:numId w:val="9"/>
        </w:numPr>
        <w:spacing w:after="160" w:befor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How adaptable is your set, sound, and lighting design process to accommodate sensory, mobility, or communication needs?</w:t>
      </w:r>
      <w:r w:rsidDel="00000000" w:rsidR="00000000" w:rsidRPr="00000000">
        <w:rPr>
          <w:rtl w:val="0"/>
        </w:rPr>
      </w:r>
    </w:p>
    <w:p w:rsidR="00000000" w:rsidDel="00000000" w:rsidP="00000000" w:rsidRDefault="00000000" w:rsidRPr="00000000" w14:paraId="00000055">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Priority: Low</w:t>
      </w:r>
    </w:p>
    <w:p w:rsidR="00000000" w:rsidDel="00000000" w:rsidP="00000000" w:rsidRDefault="00000000" w:rsidRPr="00000000" w14:paraId="00000056">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 0-3 ______</w:t>
      </w:r>
    </w:p>
    <w:p w:rsidR="00000000" w:rsidDel="00000000" w:rsidP="00000000" w:rsidRDefault="00000000" w:rsidRPr="00000000" w14:paraId="00000057">
      <w:pPr>
        <w:spacing w:after="16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recommend rewatching the Accessible Stages webinar to listen to our advice on best practices in these departments.</w:t>
      </w:r>
    </w:p>
    <w:p w:rsidR="00000000" w:rsidDel="00000000" w:rsidP="00000000" w:rsidRDefault="00000000" w:rsidRPr="00000000" w14:paraId="00000058">
      <w:pPr>
        <w:pStyle w:val="Heading1"/>
        <w:spacing w:after="160" w:lineRule="auto"/>
        <w:rPr/>
      </w:pPr>
      <w:bookmarkStart w:colFirst="0" w:colLast="0" w:name="_d2yfzv4tqm1b" w:id="12"/>
      <w:bookmarkEnd w:id="12"/>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1"/>
        <w:spacing w:after="160" w:lineRule="auto"/>
        <w:rPr/>
      </w:pPr>
      <w:bookmarkStart w:colFirst="0" w:colLast="0" w:name="_4u6hszbno575" w:id="13"/>
      <w:bookmarkEnd w:id="13"/>
      <w:r w:rsidDel="00000000" w:rsidR="00000000" w:rsidRPr="00000000">
        <w:rPr>
          <w:rtl w:val="0"/>
        </w:rPr>
        <w:t xml:space="preserve">4. Production Process</w:t>
      </w:r>
    </w:p>
    <w:p w:rsidR="00000000" w:rsidDel="00000000" w:rsidP="00000000" w:rsidRDefault="00000000" w:rsidRPr="00000000" w14:paraId="0000005A">
      <w:pPr>
        <w:numPr>
          <w:ilvl w:val="0"/>
          <w:numId w:val="11"/>
        </w:numPr>
        <w:spacing w:after="160" w:befor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How does your team typically structure rehearsals? Are you open to adjusting for different learning styles?</w:t>
      </w:r>
      <w:r w:rsidDel="00000000" w:rsidR="00000000" w:rsidRPr="00000000">
        <w:rPr>
          <w:rtl w:val="0"/>
        </w:rPr>
      </w:r>
    </w:p>
    <w:p w:rsidR="00000000" w:rsidDel="00000000" w:rsidP="00000000" w:rsidRDefault="00000000" w:rsidRPr="00000000" w14:paraId="0000005B">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 0-3 ______</w:t>
      </w:r>
    </w:p>
    <w:p w:rsidR="00000000" w:rsidDel="00000000" w:rsidP="00000000" w:rsidRDefault="00000000" w:rsidRPr="00000000" w14:paraId="0000005C">
      <w:pPr>
        <w:spacing w:after="16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w:t>
      </w:r>
    </w:p>
    <w:p w:rsidR="00000000" w:rsidDel="00000000" w:rsidP="00000000" w:rsidRDefault="00000000" w:rsidRPr="00000000" w14:paraId="0000005D">
      <w:pPr>
        <w:numPr>
          <w:ilvl w:val="0"/>
          <w:numId w:val="10"/>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Incorporating an agenda on a small whiteboard on display that you review with the cast every day before you begin.</w:t>
      </w:r>
    </w:p>
    <w:p w:rsidR="00000000" w:rsidDel="00000000" w:rsidP="00000000" w:rsidRDefault="00000000" w:rsidRPr="00000000" w14:paraId="0000005E">
      <w:pPr>
        <w:numPr>
          <w:ilvl w:val="0"/>
          <w:numId w:val="10"/>
        </w:numPr>
        <w:spacing w:after="16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Play a game at the start of each rehearsal. Check out our recommended educational games to get your ideas flowing.</w:t>
      </w:r>
    </w:p>
    <w:p w:rsidR="00000000" w:rsidDel="00000000" w:rsidP="00000000" w:rsidRDefault="00000000" w:rsidRPr="00000000" w14:paraId="0000005F">
      <w:pPr>
        <w:spacing w:after="16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numPr>
          <w:ilvl w:val="0"/>
          <w:numId w:val="11"/>
        </w:numPr>
        <w:spacing w:after="160" w:befor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Can your production team support the creation and distribution of additional resources to support your process?</w:t>
      </w:r>
      <w:r w:rsidDel="00000000" w:rsidR="00000000" w:rsidRPr="00000000">
        <w:rPr>
          <w:rtl w:val="0"/>
        </w:rPr>
      </w:r>
    </w:p>
    <w:p w:rsidR="00000000" w:rsidDel="00000000" w:rsidP="00000000" w:rsidRDefault="00000000" w:rsidRPr="00000000" w14:paraId="00000061">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Priority: Mid</w:t>
      </w:r>
    </w:p>
    <w:p w:rsidR="00000000" w:rsidDel="00000000" w:rsidP="00000000" w:rsidRDefault="00000000" w:rsidRPr="00000000" w14:paraId="00000062">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 0-3 ______</w:t>
      </w:r>
    </w:p>
    <w:p w:rsidR="00000000" w:rsidDel="00000000" w:rsidP="00000000" w:rsidRDefault="00000000" w:rsidRPr="00000000" w14:paraId="00000063">
      <w:pPr>
        <w:spacing w:after="16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w:t>
      </w:r>
    </w:p>
    <w:p w:rsidR="00000000" w:rsidDel="00000000" w:rsidP="00000000" w:rsidRDefault="00000000" w:rsidRPr="00000000" w14:paraId="00000064">
      <w:pPr>
        <w:numPr>
          <w:ilvl w:val="0"/>
          <w:numId w:val="10"/>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resource introducing the production team that is sent before the first rehearsal. See our template.</w:t>
      </w:r>
    </w:p>
    <w:p w:rsidR="00000000" w:rsidDel="00000000" w:rsidP="00000000" w:rsidRDefault="00000000" w:rsidRPr="00000000" w14:paraId="00000065">
      <w:pPr>
        <w:numPr>
          <w:ilvl w:val="0"/>
          <w:numId w:val="10"/>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Recordings of choreography and blocking that performers can reference from home.</w:t>
      </w:r>
    </w:p>
    <w:p w:rsidR="00000000" w:rsidDel="00000000" w:rsidP="00000000" w:rsidRDefault="00000000" w:rsidRPr="00000000" w14:paraId="00000066">
      <w:pPr>
        <w:numPr>
          <w:ilvl w:val="0"/>
          <w:numId w:val="10"/>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Visual resources that are sent to performers ahead of time to help them understand where props will be located, what new theater spaces look like, the organization of costumes, etc. See our template.</w:t>
      </w:r>
    </w:p>
    <w:p w:rsidR="00000000" w:rsidDel="00000000" w:rsidP="00000000" w:rsidRDefault="00000000" w:rsidRPr="00000000" w14:paraId="00000067">
      <w:pPr>
        <w:numPr>
          <w:ilvl w:val="0"/>
          <w:numId w:val="10"/>
        </w:numPr>
        <w:spacing w:after="16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Creating all distributed documents, such as this one, that use the “headings” style options provided by Google Docs, Word, etc., to make documents more accessible to screen readers when necessary.</w:t>
      </w:r>
    </w:p>
    <w:p w:rsidR="00000000" w:rsidDel="00000000" w:rsidP="00000000" w:rsidRDefault="00000000" w:rsidRPr="00000000" w14:paraId="00000068">
      <w:pPr>
        <w:spacing w:after="16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numPr>
          <w:ilvl w:val="0"/>
          <w:numId w:val="11"/>
        </w:numPr>
        <w:spacing w:after="160" w:befor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How do you currently celebrate individual strengths and contributions during rehearsals?</w:t>
      </w:r>
    </w:p>
    <w:p w:rsidR="00000000" w:rsidDel="00000000" w:rsidP="00000000" w:rsidRDefault="00000000" w:rsidRPr="00000000" w14:paraId="0000006A">
      <w:pPr>
        <w:spacing w:after="16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 0-3 ______</w:t>
      </w:r>
    </w:p>
    <w:p w:rsidR="00000000" w:rsidDel="00000000" w:rsidP="00000000" w:rsidRDefault="00000000" w:rsidRPr="00000000" w14:paraId="0000006B">
      <w:pPr>
        <w:pStyle w:val="Heading1"/>
        <w:spacing w:after="160" w:lineRule="auto"/>
        <w:rPr/>
      </w:pPr>
      <w:bookmarkStart w:colFirst="0" w:colLast="0" w:name="_eadqtg785cjl" w:id="14"/>
      <w:bookmarkEnd w:id="14"/>
      <w:r w:rsidDel="00000000" w:rsidR="00000000" w:rsidRPr="00000000">
        <w:rPr>
          <w:rtl w:val="0"/>
        </w:rPr>
        <w:t xml:space="preserve">5. Communication &amp; Supports</w:t>
      </w:r>
    </w:p>
    <w:p w:rsidR="00000000" w:rsidDel="00000000" w:rsidP="00000000" w:rsidRDefault="00000000" w:rsidRPr="00000000" w14:paraId="0000006C">
      <w:pPr>
        <w:numPr>
          <w:ilvl w:val="0"/>
          <w:numId w:val="3"/>
        </w:numPr>
        <w:spacing w:after="160" w:befor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How do you currently gather information about performers’ needs (e.g., intake forms, one-on-one conversations)?</w:t>
      </w:r>
      <w:r w:rsidDel="00000000" w:rsidR="00000000" w:rsidRPr="00000000">
        <w:rPr>
          <w:rtl w:val="0"/>
        </w:rPr>
      </w:r>
    </w:p>
    <w:p w:rsidR="00000000" w:rsidDel="00000000" w:rsidP="00000000" w:rsidRDefault="00000000" w:rsidRPr="00000000" w14:paraId="0000006D">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Priority: Low</w:t>
      </w:r>
    </w:p>
    <w:p w:rsidR="00000000" w:rsidDel="00000000" w:rsidP="00000000" w:rsidRDefault="00000000" w:rsidRPr="00000000" w14:paraId="0000006E">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 0-3 ______</w:t>
      </w:r>
    </w:p>
    <w:p w:rsidR="00000000" w:rsidDel="00000000" w:rsidP="00000000" w:rsidRDefault="00000000" w:rsidRPr="00000000" w14:paraId="0000006F">
      <w:pPr>
        <w:spacing w:after="16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 out our Guide to the Audition Interview to see how we recommend gathering information about accommodations.</w:t>
      </w:r>
    </w:p>
    <w:p w:rsidR="00000000" w:rsidDel="00000000" w:rsidP="00000000" w:rsidRDefault="00000000" w:rsidRPr="00000000" w14:paraId="00000070">
      <w:pPr>
        <w:spacing w:after="16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numPr>
          <w:ilvl w:val="0"/>
          <w:numId w:val="3"/>
        </w:numPr>
        <w:spacing w:after="160" w:befor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 you have staff or volunteers willing to learn how to provide backstage support (costumes, transitions, mobility help)?</w:t>
      </w:r>
      <w:r w:rsidDel="00000000" w:rsidR="00000000" w:rsidRPr="00000000">
        <w:rPr>
          <w:rtl w:val="0"/>
        </w:rPr>
      </w:r>
    </w:p>
    <w:p w:rsidR="00000000" w:rsidDel="00000000" w:rsidP="00000000" w:rsidRDefault="00000000" w:rsidRPr="00000000" w14:paraId="00000072">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Priority: Mid</w:t>
      </w:r>
    </w:p>
    <w:p w:rsidR="00000000" w:rsidDel="00000000" w:rsidP="00000000" w:rsidRDefault="00000000" w:rsidRPr="00000000" w14:paraId="00000073">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 0-3 ______</w:t>
      </w:r>
    </w:p>
    <w:p w:rsidR="00000000" w:rsidDel="00000000" w:rsidP="00000000" w:rsidRDefault="00000000" w:rsidRPr="00000000" w14:paraId="00000074">
      <w:pPr>
        <w:spacing w:after="16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asking all volunteers to watch our Accessible Stages webinar.</w:t>
      </w:r>
    </w:p>
    <w:p w:rsidR="00000000" w:rsidDel="00000000" w:rsidP="00000000" w:rsidRDefault="00000000" w:rsidRPr="00000000" w14:paraId="00000075">
      <w:pPr>
        <w:spacing w:after="16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numPr>
          <w:ilvl w:val="0"/>
          <w:numId w:val="3"/>
        </w:numPr>
        <w:spacing w:after="160" w:befor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How do you share expectations with cast and families (policies, schedules, visual guides)?</w:t>
      </w:r>
      <w:r w:rsidDel="00000000" w:rsidR="00000000" w:rsidRPr="00000000">
        <w:rPr>
          <w:rtl w:val="0"/>
        </w:rPr>
      </w:r>
    </w:p>
    <w:p w:rsidR="00000000" w:rsidDel="00000000" w:rsidP="00000000" w:rsidRDefault="00000000" w:rsidRPr="00000000" w14:paraId="00000077">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Priority: Mid</w:t>
      </w:r>
    </w:p>
    <w:p w:rsidR="00000000" w:rsidDel="00000000" w:rsidP="00000000" w:rsidRDefault="00000000" w:rsidRPr="00000000" w14:paraId="00000078">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 0-3 ______</w:t>
      </w:r>
    </w:p>
    <w:p w:rsidR="00000000" w:rsidDel="00000000" w:rsidP="00000000" w:rsidRDefault="00000000" w:rsidRPr="00000000" w14:paraId="00000079">
      <w:pPr>
        <w:spacing w:after="16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 all policies ahead of time, and anything else that would be helpful to performers before attending their first rehearsal. See our PowerPoint template for introducing the team, space, and expectations before the first rehearsal. </w:t>
      </w:r>
    </w:p>
    <w:p w:rsidR="00000000" w:rsidDel="00000000" w:rsidP="00000000" w:rsidRDefault="00000000" w:rsidRPr="00000000" w14:paraId="0000007A">
      <w:pPr>
        <w:pStyle w:val="Heading1"/>
        <w:spacing w:after="160" w:lineRule="auto"/>
        <w:rPr/>
      </w:pPr>
      <w:bookmarkStart w:colFirst="0" w:colLast="0" w:name="_jx40gstsl0i1" w:id="15"/>
      <w:bookmarkEnd w:id="15"/>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1"/>
        <w:spacing w:after="160" w:lineRule="auto"/>
        <w:rPr/>
      </w:pPr>
      <w:bookmarkStart w:colFirst="0" w:colLast="0" w:name="_z6jcobc0mk7d" w:id="16"/>
      <w:bookmarkEnd w:id="16"/>
      <w:r w:rsidDel="00000000" w:rsidR="00000000" w:rsidRPr="00000000">
        <w:rPr>
          <w:rtl w:val="0"/>
        </w:rPr>
        <w:t xml:space="preserve">6. Audience &amp; Community Engagement</w:t>
      </w:r>
    </w:p>
    <w:p w:rsidR="00000000" w:rsidDel="00000000" w:rsidP="00000000" w:rsidRDefault="00000000" w:rsidRPr="00000000" w14:paraId="0000007C">
      <w:pPr>
        <w:numPr>
          <w:ilvl w:val="0"/>
          <w:numId w:val="2"/>
        </w:numPr>
        <w:spacing w:after="160" w:befor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 you offer a sensory guide for your productions?</w:t>
      </w:r>
      <w:r w:rsidDel="00000000" w:rsidR="00000000" w:rsidRPr="00000000">
        <w:rPr>
          <w:rtl w:val="0"/>
        </w:rPr>
      </w:r>
    </w:p>
    <w:p w:rsidR="00000000" w:rsidDel="00000000" w:rsidP="00000000" w:rsidRDefault="00000000" w:rsidRPr="00000000" w14:paraId="0000007D">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Priority: Low</w:t>
      </w:r>
    </w:p>
    <w:p w:rsidR="00000000" w:rsidDel="00000000" w:rsidP="00000000" w:rsidRDefault="00000000" w:rsidRPr="00000000" w14:paraId="0000007E">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 0-3 ______</w:t>
      </w:r>
    </w:p>
    <w:p w:rsidR="00000000" w:rsidDel="00000000" w:rsidP="00000000" w:rsidRDefault="00000000" w:rsidRPr="00000000" w14:paraId="0000007F">
      <w:pPr>
        <w:spacing w:after="16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our template sensory guide. Consider offering it digitally to audience members prior to the production as well as physical copies with the show program.</w:t>
      </w:r>
    </w:p>
    <w:p w:rsidR="00000000" w:rsidDel="00000000" w:rsidP="00000000" w:rsidRDefault="00000000" w:rsidRPr="00000000" w14:paraId="00000080">
      <w:pPr>
        <w:spacing w:after="16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numPr>
          <w:ilvl w:val="0"/>
          <w:numId w:val="2"/>
        </w:numPr>
        <w:spacing w:after="160" w:befor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What community partnerships could strengthen your inclusive practices (e.g., disability rights orgs, occupational therapy programs, local advocacy groups)?</w:t>
      </w:r>
      <w:r w:rsidDel="00000000" w:rsidR="00000000" w:rsidRPr="00000000">
        <w:rPr>
          <w:rtl w:val="0"/>
        </w:rPr>
      </w:r>
    </w:p>
    <w:p w:rsidR="00000000" w:rsidDel="00000000" w:rsidP="00000000" w:rsidRDefault="00000000" w:rsidRPr="00000000" w14:paraId="00000082">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Priority: Mid</w:t>
      </w:r>
    </w:p>
    <w:p w:rsidR="00000000" w:rsidDel="00000000" w:rsidP="00000000" w:rsidRDefault="00000000" w:rsidRPr="00000000" w14:paraId="00000083">
      <w:pPr>
        <w:spacing w:after="16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 0-3 ______</w:t>
      </w:r>
    </w:p>
    <w:p w:rsidR="00000000" w:rsidDel="00000000" w:rsidP="00000000" w:rsidRDefault="00000000" w:rsidRPr="00000000" w14:paraId="00000084">
      <w:pPr>
        <w:spacing w:after="16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be afraid to reach out to local organizations! Some of our local organizations helped us get off the ground with this work!</w:t>
      </w:r>
    </w:p>
    <w:p w:rsidR="00000000" w:rsidDel="00000000" w:rsidP="00000000" w:rsidRDefault="00000000" w:rsidRPr="00000000" w14:paraId="00000085">
      <w:pPr>
        <w:spacing w:after="160" w:line="301.09090909090907"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6">
      <w:pPr>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spacing w:after="240" w:befor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Material produced for the Accessible Stages Collaborative, in partnership with Royal River Community Players, PO BOX 602, Yarmouth, Maine, </w:t>
    </w:r>
    <w:hyperlink r:id="rId1">
      <w:r w:rsidDel="00000000" w:rsidR="00000000" w:rsidRPr="00000000">
        <w:rPr>
          <w:rFonts w:ascii="Times New Roman" w:cs="Times New Roman" w:eastAsia="Times New Roman" w:hAnsi="Times New Roman"/>
          <w:sz w:val="20"/>
          <w:szCs w:val="20"/>
          <w:highlight w:val="white"/>
          <w:u w:val="single"/>
          <w:rtl w:val="0"/>
        </w:rPr>
        <w:t xml:space="preserve">WWW.RRCP.ME</w:t>
      </w:r>
    </w:hyperlink>
    <w:r w:rsidDel="00000000" w:rsidR="00000000" w:rsidRPr="00000000">
      <w:rPr>
        <w:rtl w:val="0"/>
      </w:rPr>
    </w:r>
  </w:p>
  <w:p w:rsidR="00000000" w:rsidDel="00000000" w:rsidP="00000000" w:rsidRDefault="00000000" w:rsidRPr="00000000" w14:paraId="00000088">
    <w:pPr>
      <w:spacing w:after="240" w:before="240" w:lineRule="auto"/>
      <w:rPr>
        <w:sz w:val="18"/>
        <w:szCs w:val="18"/>
      </w:rPr>
    </w:pPr>
    <w:r w:rsidDel="00000000" w:rsidR="00000000" w:rsidRPr="00000000">
      <w:rPr>
        <w:b w:val="1"/>
        <w:bCs w:val="1"/>
        <w:color w:val="333333"/>
        <w:sz w:val="20"/>
        <w:szCs w:val="20"/>
        <w:highlight w:val="white"/>
        <w:rtl w:val="0"/>
      </w:rPr>
      <w:t xml:space="preserve">©</w:t>
    </w:r>
    <w:r w:rsidDel="00000000" w:rsidR="00000000" w:rsidRPr="00000000">
      <w:rPr>
        <w:rFonts w:ascii="Times New Roman" w:cs="Times New Roman" w:eastAsia="Times New Roman" w:hAnsi="Times New Roman"/>
        <w:sz w:val="20"/>
        <w:szCs w:val="20"/>
        <w:highlight w:val="white"/>
        <w:rtl w:val="0"/>
      </w:rPr>
      <w:t xml:space="preserve"> 2025 All rights reserved</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60" w:before="400" w:lineRule="auto"/>
    </w:pPr>
    <w:rPr>
      <w:rFonts w:ascii="Times New Roman" w:cs="Times New Roman" w:eastAsia="Times New Roman" w:hAnsi="Times New Roman"/>
      <w:sz w:val="32"/>
      <w:szCs w:val="32"/>
    </w:rPr>
  </w:style>
  <w:style w:type="paragraph" w:styleId="Heading2">
    <w:name w:val="heading 2"/>
    <w:basedOn w:val="Normal"/>
    <w:next w:val="Normal"/>
    <w:pPr>
      <w:keepNext w:val="1"/>
      <w:keepLines w:val="1"/>
      <w:spacing w:after="120" w:before="280" w:lineRule="auto"/>
    </w:pPr>
    <w:rPr>
      <w:rFonts w:ascii="Times New Roman" w:cs="Times New Roman" w:eastAsia="Times New Roman" w:hAnsi="Times New Roman"/>
      <w:sz w:val="28"/>
      <w:szCs w:val="28"/>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160" w:lineRule="auto"/>
      <w:jc w:val="center"/>
    </w:pPr>
    <w:rPr>
      <w:rFonts w:ascii="Times New Roman" w:cs="Times New Roman" w:eastAsia="Times New Roman" w:hAnsi="Times New Roman"/>
      <w:sz w:val="52"/>
      <w:szCs w:val="52"/>
    </w:rPr>
  </w:style>
  <w:style w:type="paragraph" w:styleId="Subtitle">
    <w:name w:val="Subtitle"/>
    <w:basedOn w:val="Normal"/>
    <w:next w:val="Normal"/>
    <w:pPr>
      <w:keepNext w:val="1"/>
      <w:keepLines w:val="1"/>
      <w:spacing w:after="320" w:lineRule="auto"/>
      <w:jc w:val="center"/>
    </w:pPr>
    <w:rPr>
      <w:rFonts w:ascii="Times New Roman" w:cs="Times New Roman" w:eastAsia="Times New Roman" w:hAnsi="Times New Roman"/>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aact.org/" TargetMode="External"/><Relationship Id="rId7" Type="http://schemas.openxmlformats.org/officeDocument/2006/relationships/hyperlink" Target="https://www.woodfords.org/" TargetMode="External"/><Relationship Id="rId8" Type="http://schemas.openxmlformats.org/officeDocument/2006/relationships/hyperlink" Target="https://www.ada.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rcp.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